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8C" w:rsidRPr="00E72D49" w:rsidRDefault="000754FB" w:rsidP="008E1EB4">
      <w:pPr>
        <w:tabs>
          <w:tab w:val="left" w:leader="dot" w:pos="9072"/>
        </w:tabs>
        <w:spacing w:beforeLines="100" w:before="240"/>
        <w:ind w:right="-11"/>
        <w:jc w:val="center"/>
        <w:rPr>
          <w:rFonts w:ascii="Arial" w:hAnsi="Arial" w:cs="Arial"/>
          <w:b/>
          <w:sz w:val="56"/>
          <w:szCs w:val="56"/>
        </w:rPr>
      </w:pPr>
      <w:r w:rsidRPr="00E72D49">
        <w:rPr>
          <w:rFonts w:ascii="Arial" w:hAnsi="Arial" w:cs="Arial"/>
          <w:b/>
          <w:sz w:val="56"/>
          <w:szCs w:val="56"/>
        </w:rPr>
        <w:t>BTS</w:t>
      </w:r>
      <w:r w:rsidR="00FB06C5" w:rsidRPr="00E72D49">
        <w:rPr>
          <w:rFonts w:ascii="Arial" w:hAnsi="Arial" w:cs="Arial"/>
          <w:b/>
          <w:sz w:val="56"/>
          <w:szCs w:val="56"/>
        </w:rPr>
        <w:t xml:space="preserve"> GESTION</w:t>
      </w:r>
      <w:r w:rsidR="00856E3C">
        <w:rPr>
          <w:rFonts w:ascii="Arial" w:hAnsi="Arial" w:cs="Arial"/>
          <w:b/>
          <w:sz w:val="56"/>
          <w:szCs w:val="56"/>
        </w:rPr>
        <w:t xml:space="preserve"> </w:t>
      </w:r>
      <w:r w:rsidR="00D91FFF" w:rsidRPr="00E72D49">
        <w:rPr>
          <w:rFonts w:ascii="Arial" w:hAnsi="Arial" w:cs="Arial"/>
          <w:b/>
          <w:sz w:val="56"/>
          <w:szCs w:val="56"/>
        </w:rPr>
        <w:t>DE LA</w:t>
      </w:r>
      <w:r w:rsidR="00856E3C">
        <w:rPr>
          <w:rFonts w:ascii="Arial" w:hAnsi="Arial" w:cs="Arial"/>
          <w:b/>
          <w:sz w:val="56"/>
          <w:szCs w:val="56"/>
        </w:rPr>
        <w:t xml:space="preserve"> </w:t>
      </w:r>
      <w:r w:rsidR="00380D8C" w:rsidRPr="00E72D49">
        <w:rPr>
          <w:rFonts w:ascii="Arial" w:hAnsi="Arial" w:cs="Arial"/>
          <w:b/>
          <w:sz w:val="56"/>
          <w:szCs w:val="56"/>
        </w:rPr>
        <w:t xml:space="preserve">PME </w:t>
      </w:r>
      <w:r w:rsidR="003E7B66">
        <w:rPr>
          <w:rFonts w:ascii="Arial" w:hAnsi="Arial" w:cs="Arial"/>
          <w:b/>
          <w:sz w:val="56"/>
          <w:szCs w:val="56"/>
        </w:rPr>
        <w:t>2026</w:t>
      </w:r>
    </w:p>
    <w:p w:rsidR="000754FB" w:rsidRPr="00E72D49" w:rsidRDefault="00D16793" w:rsidP="008E1EB4">
      <w:pPr>
        <w:tabs>
          <w:tab w:val="left" w:leader="dot" w:pos="9072"/>
        </w:tabs>
        <w:spacing w:beforeLines="100" w:before="240"/>
        <w:ind w:right="-11"/>
        <w:jc w:val="center"/>
        <w:rPr>
          <w:rFonts w:ascii="Arial" w:hAnsi="Arial" w:cs="Arial"/>
          <w:b/>
          <w:sz w:val="56"/>
          <w:szCs w:val="56"/>
        </w:rPr>
      </w:pPr>
      <w:r w:rsidRPr="00D16793">
        <w:rPr>
          <w:rFonts w:ascii="Arial" w:hAnsi="Arial" w:cs="Arial"/>
          <w:b/>
          <w:sz w:val="56"/>
          <w:szCs w:val="56"/>
        </w:rPr>
        <w:t>GRCF</w:t>
      </w:r>
      <w:r>
        <w:rPr>
          <w:rFonts w:ascii="Arial" w:hAnsi="Arial" w:cs="Arial"/>
          <w:b/>
          <w:sz w:val="56"/>
          <w:szCs w:val="56"/>
        </w:rPr>
        <w:t xml:space="preserve"> </w:t>
      </w:r>
      <w:r w:rsidR="000754FB" w:rsidRPr="00E72D49">
        <w:rPr>
          <w:rFonts w:ascii="Arial" w:hAnsi="Arial" w:cs="Arial"/>
          <w:b/>
          <w:sz w:val="56"/>
          <w:szCs w:val="56"/>
        </w:rPr>
        <w:t>(</w:t>
      </w:r>
      <w:r w:rsidR="00380D8C" w:rsidRPr="00E72D49">
        <w:rPr>
          <w:rFonts w:ascii="Arial" w:hAnsi="Arial" w:cs="Arial"/>
          <w:b/>
          <w:sz w:val="56"/>
          <w:szCs w:val="56"/>
        </w:rPr>
        <w:t xml:space="preserve">épreuve </w:t>
      </w:r>
      <w:r w:rsidR="000754FB" w:rsidRPr="00E72D49">
        <w:rPr>
          <w:rFonts w:ascii="Arial" w:hAnsi="Arial" w:cs="Arial"/>
          <w:b/>
          <w:sz w:val="56"/>
          <w:szCs w:val="56"/>
        </w:rPr>
        <w:t>E</w:t>
      </w:r>
      <w:r w:rsidR="00104F16" w:rsidRPr="00E72D49">
        <w:rPr>
          <w:rFonts w:ascii="Arial" w:hAnsi="Arial" w:cs="Arial"/>
          <w:b/>
          <w:sz w:val="56"/>
          <w:szCs w:val="56"/>
        </w:rPr>
        <w:t>4</w:t>
      </w:r>
      <w:r w:rsidR="000754FB" w:rsidRPr="00E72D49">
        <w:rPr>
          <w:rFonts w:ascii="Arial" w:hAnsi="Arial" w:cs="Arial"/>
          <w:b/>
          <w:sz w:val="56"/>
          <w:szCs w:val="56"/>
        </w:rPr>
        <w:t>)</w:t>
      </w:r>
    </w:p>
    <w:p w:rsidR="000754FB" w:rsidRPr="00E72D49" w:rsidRDefault="000754FB" w:rsidP="000754FB">
      <w:pPr>
        <w:ind w:left="1134" w:right="-11"/>
        <w:rPr>
          <w:rFonts w:ascii="Arial" w:hAnsi="Arial" w:cs="Arial"/>
          <w:sz w:val="10"/>
          <w:szCs w:val="10"/>
        </w:rPr>
      </w:pPr>
    </w:p>
    <w:p w:rsidR="000754FB" w:rsidRDefault="000754FB" w:rsidP="000754FB">
      <w:pPr>
        <w:ind w:left="1134" w:right="-11"/>
        <w:rPr>
          <w:sz w:val="10"/>
          <w:szCs w:val="10"/>
        </w:rPr>
      </w:pPr>
    </w:p>
    <w:p w:rsidR="00E72D49" w:rsidRPr="00E72D49" w:rsidRDefault="00E72D49" w:rsidP="000754FB">
      <w:pPr>
        <w:ind w:left="1134" w:right="-11"/>
        <w:rPr>
          <w:sz w:val="10"/>
          <w:szCs w:val="10"/>
        </w:rPr>
      </w:pPr>
    </w:p>
    <w:p w:rsidR="000754FB" w:rsidRPr="00F515F8" w:rsidRDefault="00A7475C" w:rsidP="008E1EB4">
      <w:pPr>
        <w:tabs>
          <w:tab w:val="left" w:leader="dot" w:pos="9072"/>
        </w:tabs>
        <w:spacing w:beforeLines="100" w:before="240"/>
        <w:ind w:left="1134" w:right="-1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8"/>
        </w:rPr>
        <w:t xml:space="preserve">N° de candidat </w:t>
      </w:r>
      <w:r w:rsidR="000754FB" w:rsidRPr="00E72D49">
        <w:rPr>
          <w:rFonts w:ascii="Arial" w:hAnsi="Arial" w:cs="Arial"/>
          <w:sz w:val="28"/>
          <w:vertAlign w:val="superscript"/>
        </w:rPr>
        <w:t>1</w:t>
      </w:r>
      <w:r w:rsidR="000754FB" w:rsidRPr="00BC50D2">
        <w:rPr>
          <w:rFonts w:ascii="Arial" w:hAnsi="Arial" w:cs="Arial"/>
          <w:b/>
          <w:sz w:val="28"/>
        </w:rPr>
        <w:t xml:space="preserve"> :</w:t>
      </w:r>
      <w:r w:rsidR="00D26A60">
        <w:rPr>
          <w:rFonts w:ascii="Arial" w:hAnsi="Arial" w:cs="Arial"/>
          <w:b/>
          <w:sz w:val="28"/>
        </w:rPr>
        <w:t xml:space="preserve"> 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D26A60">
        <w:rPr>
          <w:rFonts w:ascii="Arial" w:hAnsi="Arial" w:cs="Arial"/>
          <w:b/>
          <w:sz w:val="28"/>
        </w:rPr>
        <w:t>__</w:t>
      </w:r>
      <w:r w:rsidR="00D26A60">
        <w:rPr>
          <w:rFonts w:ascii="Calibri" w:hAnsi="Calibri" w:cs="Arial"/>
          <w:b/>
          <w:sz w:val="28"/>
        </w:rPr>
        <w:t>│</w:t>
      </w:r>
    </w:p>
    <w:p w:rsidR="000754FB" w:rsidRPr="00DF4D77" w:rsidRDefault="000754FB" w:rsidP="003E7B66">
      <w:pPr>
        <w:tabs>
          <w:tab w:val="left" w:leader="dot" w:pos="9072"/>
        </w:tabs>
        <w:spacing w:before="240" w:after="240"/>
        <w:ind w:left="1134" w:right="-11"/>
        <w:rPr>
          <w:rFonts w:ascii="Arial" w:hAnsi="Arial" w:cs="Arial"/>
          <w:vertAlign w:val="subscript"/>
        </w:rPr>
      </w:pPr>
      <w:r w:rsidRPr="00DF4D77">
        <w:rPr>
          <w:rFonts w:ascii="Arial" w:hAnsi="Arial" w:cs="Arial"/>
          <w:sz w:val="28"/>
        </w:rPr>
        <w:t>NOM :</w:t>
      </w:r>
      <w:r w:rsidRPr="00DF4D77">
        <w:rPr>
          <w:rFonts w:ascii="Arial" w:hAnsi="Arial" w:cs="Arial"/>
          <w:vertAlign w:val="subscript"/>
        </w:rPr>
        <w:tab/>
      </w:r>
    </w:p>
    <w:p w:rsidR="000754FB" w:rsidRPr="00E72D49" w:rsidRDefault="000754FB" w:rsidP="003E7B66">
      <w:pPr>
        <w:tabs>
          <w:tab w:val="left" w:leader="dot" w:pos="9072"/>
        </w:tabs>
        <w:spacing w:before="240" w:after="240"/>
        <w:ind w:left="1134" w:right="-11"/>
        <w:rPr>
          <w:rFonts w:ascii="Arial" w:hAnsi="Arial" w:cs="Arial"/>
          <w:sz w:val="10"/>
          <w:szCs w:val="10"/>
          <w:vertAlign w:val="subscript"/>
        </w:rPr>
      </w:pPr>
    </w:p>
    <w:p w:rsidR="000754FB" w:rsidRDefault="000754FB" w:rsidP="003E7B66">
      <w:pPr>
        <w:tabs>
          <w:tab w:val="left" w:leader="dot" w:pos="9072"/>
        </w:tabs>
        <w:spacing w:before="240" w:after="240"/>
        <w:ind w:left="1134" w:right="-11"/>
        <w:rPr>
          <w:vertAlign w:val="subscript"/>
        </w:rPr>
      </w:pPr>
      <w:r w:rsidRPr="00BC50D2">
        <w:rPr>
          <w:rFonts w:ascii="Arial" w:hAnsi="Arial" w:cs="Arial"/>
        </w:rPr>
        <w:t>Prénom :</w:t>
      </w:r>
      <w:r>
        <w:rPr>
          <w:vertAlign w:val="subscript"/>
        </w:rPr>
        <w:tab/>
      </w:r>
    </w:p>
    <w:p w:rsidR="00E72D49" w:rsidRPr="00E72D49" w:rsidRDefault="00E72D49" w:rsidP="00E72D49">
      <w:pPr>
        <w:tabs>
          <w:tab w:val="left" w:leader="dot" w:pos="9072"/>
        </w:tabs>
        <w:spacing w:after="120"/>
        <w:ind w:left="1134" w:right="-11"/>
        <w:rPr>
          <w:sz w:val="12"/>
          <w:szCs w:val="12"/>
          <w:vertAlign w:val="subscript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5113"/>
        <w:gridCol w:w="5093"/>
      </w:tblGrid>
      <w:tr w:rsidR="000754FB" w:rsidRPr="00096417" w:rsidTr="00F515F8">
        <w:trPr>
          <w:trHeight w:val="567"/>
          <w:jc w:val="center"/>
        </w:trPr>
        <w:tc>
          <w:tcPr>
            <w:tcW w:w="5113" w:type="dxa"/>
            <w:tcBorders>
              <w:bottom w:val="single" w:sz="4" w:space="0" w:color="auto"/>
            </w:tcBorders>
          </w:tcPr>
          <w:p w:rsidR="000754FB" w:rsidRPr="00096417" w:rsidRDefault="000754FB" w:rsidP="003E7B66">
            <w:pPr>
              <w:tabs>
                <w:tab w:val="left" w:leader="dot" w:pos="9072"/>
              </w:tabs>
              <w:spacing w:before="120" w:after="120"/>
              <w:ind w:right="-11"/>
              <w:rPr>
                <w:vertAlign w:val="subscript"/>
              </w:rPr>
            </w:pPr>
            <w:r w:rsidRPr="00096417">
              <w:rPr>
                <w:rFonts w:ascii="Arial" w:hAnsi="Arial" w:cs="Arial"/>
                <w:b/>
                <w:szCs w:val="20"/>
              </w:rPr>
              <w:t>date de passage</w:t>
            </w:r>
            <w:r w:rsidR="004F1953">
              <w:rPr>
                <w:rFonts w:ascii="Arial" w:hAnsi="Arial" w:cs="Arial"/>
                <w:b/>
                <w:szCs w:val="20"/>
              </w:rPr>
              <w:t xml:space="preserve"> : ………/………../2025</w:t>
            </w:r>
          </w:p>
        </w:tc>
        <w:tc>
          <w:tcPr>
            <w:tcW w:w="5093" w:type="dxa"/>
            <w:tcBorders>
              <w:bottom w:val="single" w:sz="4" w:space="0" w:color="auto"/>
            </w:tcBorders>
          </w:tcPr>
          <w:p w:rsidR="00104F16" w:rsidRPr="00096417" w:rsidRDefault="000754FB" w:rsidP="003E7B66">
            <w:pPr>
              <w:tabs>
                <w:tab w:val="left" w:leader="dot" w:pos="9072"/>
              </w:tabs>
              <w:spacing w:before="120" w:after="120"/>
              <w:ind w:right="-11"/>
              <w:rPr>
                <w:vertAlign w:val="subscript"/>
              </w:rPr>
            </w:pPr>
            <w:r w:rsidRPr="00096417">
              <w:rPr>
                <w:rFonts w:ascii="Arial" w:hAnsi="Arial" w:cs="Arial"/>
                <w:b/>
                <w:szCs w:val="20"/>
              </w:rPr>
              <w:t xml:space="preserve"> Heure de passage : </w:t>
            </w:r>
            <w:r w:rsidRPr="00096417">
              <w:rPr>
                <w:rFonts w:ascii="Arial" w:hAnsi="Arial" w:cs="Arial"/>
                <w:szCs w:val="20"/>
              </w:rPr>
              <w:t>………</w:t>
            </w:r>
            <w:r w:rsidRPr="00096417">
              <w:rPr>
                <w:rFonts w:ascii="Arial" w:hAnsi="Arial" w:cs="Arial"/>
                <w:b/>
                <w:szCs w:val="20"/>
              </w:rPr>
              <w:t>h</w:t>
            </w:r>
            <w:r w:rsidRPr="00096417">
              <w:rPr>
                <w:rFonts w:ascii="Arial" w:hAnsi="Arial" w:cs="Arial"/>
                <w:szCs w:val="20"/>
              </w:rPr>
              <w:t>………</w:t>
            </w:r>
          </w:p>
        </w:tc>
      </w:tr>
      <w:tr w:rsidR="00F515F8" w:rsidRPr="00096417" w:rsidTr="00F515F8">
        <w:trPr>
          <w:trHeight w:val="567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F515F8" w:rsidRPr="00096417" w:rsidRDefault="00F515F8" w:rsidP="003E7B66">
            <w:pPr>
              <w:tabs>
                <w:tab w:val="left" w:leader="dot" w:pos="9072"/>
              </w:tabs>
              <w:spacing w:before="120" w:after="120"/>
              <w:ind w:right="-11"/>
              <w:rPr>
                <w:rFonts w:ascii="Arial" w:hAnsi="Arial" w:cs="Arial"/>
                <w:b/>
                <w:szCs w:val="20"/>
              </w:rPr>
            </w:pPr>
            <w:r w:rsidRPr="005F7811">
              <w:rPr>
                <w:rFonts w:ascii="Arial" w:hAnsi="Arial" w:cs="Arial"/>
                <w:b/>
                <w:color w:val="0D0D0D" w:themeColor="text1" w:themeTint="F2"/>
                <w:szCs w:val="20"/>
              </w:rPr>
              <w:t>Nom établissement de passage de l’épreuve :</w:t>
            </w:r>
            <w:r w:rsidR="003E7B66">
              <w:rPr>
                <w:rFonts w:ascii="Arial" w:hAnsi="Arial" w:cs="Arial"/>
                <w:b/>
                <w:color w:val="0D0D0D" w:themeColor="text1" w:themeTint="F2"/>
                <w:szCs w:val="20"/>
              </w:rPr>
              <w:t xml:space="preserve"> LEGT ALFRED KASTLER</w:t>
            </w:r>
          </w:p>
        </w:tc>
      </w:tr>
      <w:tr w:rsidR="000754FB" w:rsidRPr="00096417" w:rsidTr="00542720">
        <w:trPr>
          <w:trHeight w:val="170"/>
          <w:jc w:val="center"/>
        </w:trPr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5F8" w:rsidRPr="006C3F08" w:rsidRDefault="00F515F8" w:rsidP="00D204FA">
            <w:pPr>
              <w:tabs>
                <w:tab w:val="left" w:leader="dot" w:pos="9072"/>
              </w:tabs>
              <w:spacing w:after="120"/>
              <w:ind w:right="-11"/>
              <w:rPr>
                <w:sz w:val="8"/>
                <w:szCs w:val="8"/>
                <w:vertAlign w:val="subscript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4FB" w:rsidRPr="00096417" w:rsidRDefault="000754FB" w:rsidP="00D204FA">
            <w:pPr>
              <w:tabs>
                <w:tab w:val="left" w:leader="dot" w:pos="9072"/>
              </w:tabs>
              <w:spacing w:after="120"/>
              <w:ind w:right="-11"/>
              <w:rPr>
                <w:vertAlign w:val="subscript"/>
              </w:rPr>
            </w:pPr>
          </w:p>
        </w:tc>
      </w:tr>
      <w:tr w:rsidR="000754FB" w:rsidRPr="00096417" w:rsidTr="00542720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0754FB" w:rsidRPr="00FB06C5" w:rsidRDefault="00FB06C5" w:rsidP="00D204FA">
            <w:pPr>
              <w:tabs>
                <w:tab w:val="left" w:leader="dot" w:pos="9072"/>
              </w:tabs>
              <w:spacing w:after="120"/>
              <w:ind w:right="-11"/>
              <w:jc w:val="center"/>
              <w:rPr>
                <w:rFonts w:ascii="Arial" w:hAnsi="Arial" w:cs="Arial"/>
                <w:b/>
                <w:sz w:val="40"/>
                <w:szCs w:val="40"/>
                <w:vertAlign w:val="subscript"/>
              </w:rPr>
            </w:pPr>
            <w:r w:rsidRPr="00FB06C5">
              <w:rPr>
                <w:rFonts w:ascii="Arial" w:hAnsi="Arial" w:cs="Arial"/>
                <w:b/>
                <w:sz w:val="40"/>
                <w:szCs w:val="40"/>
                <w:vertAlign w:val="subscript"/>
              </w:rPr>
              <w:t>CONTENU DU DOSSIER</w:t>
            </w:r>
          </w:p>
        </w:tc>
      </w:tr>
      <w:tr w:rsidR="006E5054" w:rsidRPr="00096417" w:rsidTr="00CF7FC3">
        <w:trPr>
          <w:jc w:val="center"/>
        </w:trPr>
        <w:tc>
          <w:tcPr>
            <w:tcW w:w="10206" w:type="dxa"/>
            <w:gridSpan w:val="2"/>
          </w:tcPr>
          <w:p w:rsidR="00FB06C5" w:rsidRDefault="00FB06C5" w:rsidP="00FB06C5">
            <w:pPr>
              <w:contextualSpacing/>
              <w:rPr>
                <w:rFonts w:ascii="Arial" w:eastAsia="Times" w:hAnsi="Arial" w:cs="Arial"/>
                <w:i/>
                <w:sz w:val="12"/>
                <w:szCs w:val="12"/>
              </w:rPr>
            </w:pPr>
          </w:p>
          <w:p w:rsidR="00BC2BF9" w:rsidRPr="00104F16" w:rsidRDefault="00BC2BF9" w:rsidP="003E7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25"/>
              <w:jc w:val="both"/>
              <w:rPr>
                <w:rFonts w:ascii="Arial" w:eastAsia="Times" w:hAnsi="Arial" w:cs="Arial"/>
                <w:i/>
              </w:rPr>
            </w:pPr>
            <w:r>
              <w:rPr>
                <w:rFonts w:ascii="Arial" w:eastAsia="Times" w:hAnsi="Arial" w:cs="Arial"/>
                <w:sz w:val="22"/>
                <w:szCs w:val="22"/>
              </w:rPr>
              <w:t>Page d</w:t>
            </w:r>
            <w:r w:rsidR="003E7B66">
              <w:rPr>
                <w:rFonts w:ascii="Arial" w:eastAsia="Times" w:hAnsi="Arial" w:cs="Arial"/>
                <w:sz w:val="22"/>
                <w:szCs w:val="22"/>
              </w:rPr>
              <w:t>e garde dossier professionnel</w:t>
            </w:r>
          </w:p>
          <w:p w:rsidR="00104F16" w:rsidRPr="00104F16" w:rsidRDefault="00104F16" w:rsidP="003E7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25"/>
              <w:jc w:val="both"/>
              <w:rPr>
                <w:rFonts w:ascii="Arial" w:eastAsia="Times" w:hAnsi="Arial" w:cs="Arial"/>
                <w:i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>Document synoptique des situations professionnelles rencontrées en établissement de formation et en milieu professionnel (stage de 1</w:t>
            </w:r>
            <w:r w:rsidRPr="00104F16">
              <w:rPr>
                <w:rFonts w:ascii="Arial" w:eastAsia="Times" w:hAnsi="Arial" w:cs="Arial"/>
                <w:sz w:val="22"/>
                <w:szCs w:val="22"/>
                <w:vertAlign w:val="superscript"/>
              </w:rPr>
              <w:t>ère</w:t>
            </w:r>
            <w:r w:rsidRPr="00104F16">
              <w:rPr>
                <w:rFonts w:ascii="Arial" w:eastAsia="Times" w:hAnsi="Arial" w:cs="Arial"/>
                <w:sz w:val="22"/>
                <w:szCs w:val="22"/>
              </w:rPr>
              <w:t xml:space="preserve"> année)</w:t>
            </w:r>
          </w:p>
          <w:p w:rsidR="00104F16" w:rsidRPr="00104F16" w:rsidRDefault="009C6E96" w:rsidP="003E7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25"/>
              <w:jc w:val="both"/>
              <w:rPr>
                <w:rFonts w:ascii="Arial" w:eastAsia="Times" w:hAnsi="Arial" w:cs="Arial"/>
                <w:i/>
              </w:rPr>
            </w:pPr>
            <w:r>
              <w:rPr>
                <w:rFonts w:ascii="Arial" w:eastAsia="Times" w:hAnsi="Arial" w:cs="Arial"/>
                <w:sz w:val="22"/>
                <w:szCs w:val="22"/>
              </w:rPr>
              <w:t>P</w:t>
            </w:r>
            <w:r w:rsidR="00104F16" w:rsidRPr="00104F16">
              <w:rPr>
                <w:rFonts w:ascii="Arial" w:eastAsia="Times" w:hAnsi="Arial" w:cs="Arial"/>
                <w:sz w:val="22"/>
                <w:szCs w:val="22"/>
              </w:rPr>
              <w:t>résentation du contexte commercial</w:t>
            </w:r>
          </w:p>
          <w:p w:rsidR="003E7B66" w:rsidRPr="003E7B66" w:rsidRDefault="00104F16" w:rsidP="003E7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25"/>
              <w:jc w:val="both"/>
              <w:rPr>
                <w:rFonts w:ascii="Arial" w:eastAsia="Times" w:hAnsi="Arial" w:cs="Arial"/>
                <w:i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 xml:space="preserve">Au moins 2 fiches </w:t>
            </w:r>
            <w:r w:rsidR="008E1EB4" w:rsidRPr="00474079">
              <w:rPr>
                <w:rFonts w:ascii="Arial" w:eastAsia="Times" w:hAnsi="Arial" w:cs="Arial"/>
                <w:sz w:val="22"/>
                <w:szCs w:val="22"/>
              </w:rPr>
              <w:t xml:space="preserve">d’analyse de situations professionnelles </w:t>
            </w:r>
            <w:r w:rsidR="003E7B66">
              <w:rPr>
                <w:rFonts w:ascii="Arial" w:eastAsia="Times" w:hAnsi="Arial" w:cs="Arial"/>
                <w:sz w:val="22"/>
                <w:szCs w:val="22"/>
              </w:rPr>
              <w:t xml:space="preserve">de GRCF </w:t>
            </w:r>
            <w:r w:rsidRPr="00104F16">
              <w:rPr>
                <w:rFonts w:ascii="Arial" w:eastAsia="Times" w:hAnsi="Arial" w:cs="Arial"/>
                <w:sz w:val="22"/>
                <w:szCs w:val="22"/>
              </w:rPr>
              <w:t>issues de la période en milieu professionnel et couvrant au moins 3 activités différentes mobilisant le tableur et le PGI dans ses dimensions commerciales et comptables.</w:t>
            </w:r>
          </w:p>
          <w:p w:rsidR="00104F16" w:rsidRDefault="00104F16" w:rsidP="003E7B66">
            <w:pPr>
              <w:autoSpaceDE w:val="0"/>
              <w:autoSpaceDN w:val="0"/>
              <w:adjustRightInd w:val="0"/>
              <w:spacing w:before="120" w:after="120"/>
              <w:ind w:left="425"/>
              <w:jc w:val="both"/>
              <w:rPr>
                <w:rFonts w:ascii="Arial" w:eastAsia="Times" w:hAnsi="Arial" w:cs="Arial"/>
                <w:sz w:val="22"/>
                <w:szCs w:val="22"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>Une activité porte obligatoirement sur l’activité « administration des ventes »</w:t>
            </w:r>
          </w:p>
          <w:p w:rsidR="003E7B66" w:rsidRPr="00104F16" w:rsidRDefault="003E7B66" w:rsidP="003E7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25"/>
              <w:jc w:val="both"/>
              <w:rPr>
                <w:rFonts w:ascii="Arial" w:eastAsia="Times" w:hAnsi="Arial" w:cs="Arial"/>
                <w:i/>
              </w:rPr>
            </w:pPr>
            <w:r>
              <w:rPr>
                <w:rFonts w:ascii="Arial" w:eastAsia="Times" w:hAnsi="Arial" w:cs="Arial"/>
                <w:sz w:val="22"/>
                <w:szCs w:val="22"/>
              </w:rPr>
              <w:t>Des</w:t>
            </w:r>
            <w:r w:rsidRPr="00104F16">
              <w:rPr>
                <w:rFonts w:ascii="Arial" w:eastAsia="Times" w:hAnsi="Arial" w:cs="Arial"/>
                <w:sz w:val="22"/>
                <w:szCs w:val="22"/>
              </w:rPr>
              <w:t xml:space="preserve"> fiches </w:t>
            </w:r>
            <w:r w:rsidRPr="00474079">
              <w:rPr>
                <w:rFonts w:ascii="Arial" w:eastAsia="Times" w:hAnsi="Arial" w:cs="Arial"/>
                <w:sz w:val="22"/>
                <w:szCs w:val="22"/>
              </w:rPr>
              <w:t xml:space="preserve">d’analyse de situations professionnelles </w:t>
            </w:r>
            <w:r>
              <w:rPr>
                <w:rFonts w:ascii="Arial" w:eastAsia="Times" w:hAnsi="Arial" w:cs="Arial"/>
                <w:sz w:val="22"/>
                <w:szCs w:val="22"/>
              </w:rPr>
              <w:t xml:space="preserve">de GRCF </w:t>
            </w:r>
            <w:r w:rsidRPr="00104F16">
              <w:rPr>
                <w:rFonts w:ascii="Arial" w:eastAsia="Times" w:hAnsi="Arial" w:cs="Arial"/>
                <w:sz w:val="22"/>
                <w:szCs w:val="22"/>
              </w:rPr>
              <w:t>issues de</w:t>
            </w:r>
            <w:r>
              <w:rPr>
                <w:rFonts w:ascii="Arial" w:eastAsia="Times" w:hAnsi="Arial" w:cs="Arial"/>
                <w:sz w:val="22"/>
                <w:szCs w:val="22"/>
              </w:rPr>
              <w:t>s ateliers professionnels réalisés en cours lors de la période de formation</w:t>
            </w:r>
            <w:r w:rsidRPr="00104F16">
              <w:rPr>
                <w:rFonts w:ascii="Arial" w:eastAsia="Times" w:hAnsi="Arial" w:cs="Arial"/>
                <w:sz w:val="22"/>
                <w:szCs w:val="22"/>
              </w:rPr>
              <w:t xml:space="preserve"> mobilisant le tableur et le PGI dans ses dimensions commerciales et comptables.</w:t>
            </w:r>
          </w:p>
          <w:p w:rsidR="00104F16" w:rsidRPr="00104F16" w:rsidRDefault="00104F16" w:rsidP="003E7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25"/>
              <w:jc w:val="both"/>
              <w:rPr>
                <w:rFonts w:ascii="Arial" w:eastAsia="Times" w:hAnsi="Arial" w:cs="Arial"/>
                <w:i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 xml:space="preserve">2 fiches </w:t>
            </w:r>
            <w:r w:rsidR="008E1EB4" w:rsidRPr="00474079">
              <w:rPr>
                <w:rFonts w:ascii="Arial" w:eastAsia="Times" w:hAnsi="Arial" w:cs="Arial"/>
                <w:sz w:val="22"/>
                <w:szCs w:val="22"/>
              </w:rPr>
              <w:t>d’analyse de situations</w:t>
            </w:r>
            <w:r w:rsidR="008E1EB4">
              <w:rPr>
                <w:rFonts w:eastAsia="Times" w:cs="Arial"/>
              </w:rPr>
              <w:t xml:space="preserve"> </w:t>
            </w:r>
            <w:r w:rsidRPr="00104F16">
              <w:rPr>
                <w:rFonts w:ascii="Arial" w:eastAsia="Times" w:hAnsi="Arial" w:cs="Arial"/>
                <w:sz w:val="22"/>
                <w:szCs w:val="22"/>
              </w:rPr>
              <w:t>de communication écrite relevant d’une situation vécue dans une PME et mobilisant un logiciel de messagerie et les fonctionnalités avancées du traitement de texte et logiciel de présentation</w:t>
            </w:r>
          </w:p>
          <w:p w:rsidR="00104F16" w:rsidRPr="00480030" w:rsidRDefault="00104F16" w:rsidP="003E7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25"/>
              <w:jc w:val="both"/>
              <w:rPr>
                <w:rFonts w:ascii="Arial" w:eastAsia="Times" w:hAnsi="Arial" w:cs="Arial"/>
                <w:i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 xml:space="preserve">2 fiches </w:t>
            </w:r>
            <w:r w:rsidR="008E1EB4" w:rsidRPr="00474079">
              <w:rPr>
                <w:rFonts w:ascii="Arial" w:eastAsia="Times" w:hAnsi="Arial" w:cs="Arial"/>
                <w:sz w:val="22"/>
                <w:szCs w:val="22"/>
              </w:rPr>
              <w:t>d’analyse de situations</w:t>
            </w:r>
            <w:r w:rsidR="008E1EB4" w:rsidRPr="00B5155E">
              <w:rPr>
                <w:rFonts w:eastAsia="Times" w:cs="Arial"/>
              </w:rPr>
              <w:t xml:space="preserve"> </w:t>
            </w:r>
            <w:r w:rsidRPr="00104F16">
              <w:rPr>
                <w:rFonts w:ascii="Arial" w:eastAsia="Times" w:hAnsi="Arial" w:cs="Arial"/>
                <w:sz w:val="22"/>
                <w:szCs w:val="22"/>
              </w:rPr>
              <w:t>de communication orale relevant d’une situation vécue dans une PME et de nature différente</w:t>
            </w:r>
            <w:r w:rsidR="00474079">
              <w:rPr>
                <w:rFonts w:ascii="Arial" w:eastAsia="Times" w:hAnsi="Arial" w:cs="Arial"/>
                <w:sz w:val="22"/>
                <w:szCs w:val="22"/>
              </w:rPr>
              <w:t xml:space="preserve"> </w:t>
            </w:r>
            <w:r w:rsidRPr="00480030">
              <w:rPr>
                <w:rFonts w:ascii="Arial" w:eastAsia="Times" w:hAnsi="Arial" w:cs="Arial"/>
                <w:sz w:val="22"/>
                <w:szCs w:val="22"/>
              </w:rPr>
              <w:t>(communication interpersonnelle ou de groupe, accueil au téléphone, face à face) et associées à des situations professionnelles présentées dans le document synoptique ; l’une d’entre elles porte sur une situation avec un client (accueil, relance, réclamation, information ou conseil).</w:t>
            </w:r>
          </w:p>
          <w:p w:rsidR="00104F16" w:rsidRPr="00104F16" w:rsidRDefault="00104F16" w:rsidP="003E7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25"/>
              <w:jc w:val="both"/>
              <w:rPr>
                <w:rFonts w:ascii="Arial" w:eastAsia="Times" w:hAnsi="Arial" w:cs="Arial"/>
                <w:i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>Présentation synthétique de la base de données du PGI</w:t>
            </w:r>
          </w:p>
          <w:p w:rsidR="006E5054" w:rsidRPr="00C2455A" w:rsidRDefault="00104F16" w:rsidP="003E7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425"/>
              <w:jc w:val="both"/>
              <w:rPr>
                <w:rFonts w:ascii="Arial" w:eastAsia="Times" w:hAnsi="Arial" w:cs="Arial"/>
                <w:i/>
              </w:rPr>
            </w:pPr>
            <w:bookmarkStart w:id="0" w:name="_GoBack"/>
            <w:bookmarkEnd w:id="0"/>
            <w:r w:rsidRPr="00104F16">
              <w:rPr>
                <w:rFonts w:ascii="Arial" w:eastAsia="Times" w:hAnsi="Arial" w:cs="Arial"/>
                <w:sz w:val="22"/>
                <w:szCs w:val="22"/>
              </w:rPr>
              <w:t>Productions sous format papier et numérique (clé USB) associées aux fiches de GRCF et communication écrite</w:t>
            </w:r>
            <w:r w:rsidR="003F673D">
              <w:rPr>
                <w:rFonts w:ascii="Arial" w:eastAsia="Times" w:hAnsi="Arial" w:cs="Arial"/>
                <w:sz w:val="22"/>
                <w:szCs w:val="22"/>
              </w:rPr>
              <w:t xml:space="preserve">. </w:t>
            </w:r>
          </w:p>
        </w:tc>
      </w:tr>
    </w:tbl>
    <w:p w:rsidR="000754FB" w:rsidRPr="004E674B" w:rsidRDefault="000754FB" w:rsidP="000754FB">
      <w:pPr>
        <w:tabs>
          <w:tab w:val="left" w:leader="dot" w:pos="9072"/>
        </w:tabs>
        <w:spacing w:after="120"/>
        <w:ind w:right="-11"/>
        <w:rPr>
          <w:rFonts w:ascii="Arial" w:hAnsi="Arial" w:cs="Arial"/>
          <w:bCs/>
          <w:i/>
          <w:iCs/>
          <w:sz w:val="20"/>
        </w:rPr>
      </w:pPr>
    </w:p>
    <w:sectPr w:rsidR="000754FB" w:rsidRPr="004E674B" w:rsidSect="00E72D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403" w:rsidRDefault="00224403" w:rsidP="00587CB1">
      <w:r>
        <w:separator/>
      </w:r>
    </w:p>
  </w:endnote>
  <w:endnote w:type="continuationSeparator" w:id="0">
    <w:p w:rsidR="00224403" w:rsidRDefault="00224403" w:rsidP="0058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403" w:rsidRDefault="00224403" w:rsidP="00587CB1">
      <w:r>
        <w:separator/>
      </w:r>
    </w:p>
  </w:footnote>
  <w:footnote w:type="continuationSeparator" w:id="0">
    <w:p w:rsidR="00224403" w:rsidRDefault="00224403" w:rsidP="00587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0B4"/>
    <w:multiLevelType w:val="hybridMultilevel"/>
    <w:tmpl w:val="C4522BAE"/>
    <w:lvl w:ilvl="0" w:tplc="9EDAA67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color w:val="2626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FB"/>
    <w:rsid w:val="000754FB"/>
    <w:rsid w:val="000F34B2"/>
    <w:rsid w:val="00104F16"/>
    <w:rsid w:val="001245AC"/>
    <w:rsid w:val="00150278"/>
    <w:rsid w:val="00224403"/>
    <w:rsid w:val="002552DD"/>
    <w:rsid w:val="00380D8C"/>
    <w:rsid w:val="003B111E"/>
    <w:rsid w:val="003B1BAF"/>
    <w:rsid w:val="003C5C57"/>
    <w:rsid w:val="003E7B66"/>
    <w:rsid w:val="003F673D"/>
    <w:rsid w:val="004675D3"/>
    <w:rsid w:val="00474079"/>
    <w:rsid w:val="00480030"/>
    <w:rsid w:val="004F1953"/>
    <w:rsid w:val="00542720"/>
    <w:rsid w:val="00587CB1"/>
    <w:rsid w:val="005968B0"/>
    <w:rsid w:val="005F7811"/>
    <w:rsid w:val="00604AAC"/>
    <w:rsid w:val="006176B9"/>
    <w:rsid w:val="006C3F08"/>
    <w:rsid w:val="006E5054"/>
    <w:rsid w:val="007342F6"/>
    <w:rsid w:val="007D35E6"/>
    <w:rsid w:val="00800E36"/>
    <w:rsid w:val="00856E3C"/>
    <w:rsid w:val="00873750"/>
    <w:rsid w:val="0089554C"/>
    <w:rsid w:val="008E0660"/>
    <w:rsid w:val="008E1EB4"/>
    <w:rsid w:val="009253B1"/>
    <w:rsid w:val="009C6E96"/>
    <w:rsid w:val="00A7475C"/>
    <w:rsid w:val="00AF613E"/>
    <w:rsid w:val="00BC2BF9"/>
    <w:rsid w:val="00C2455A"/>
    <w:rsid w:val="00CB6E99"/>
    <w:rsid w:val="00CE5C30"/>
    <w:rsid w:val="00D16793"/>
    <w:rsid w:val="00D26A60"/>
    <w:rsid w:val="00D91FFF"/>
    <w:rsid w:val="00E67940"/>
    <w:rsid w:val="00E72D49"/>
    <w:rsid w:val="00EE5ABC"/>
    <w:rsid w:val="00F24FDB"/>
    <w:rsid w:val="00F515F8"/>
    <w:rsid w:val="00FB0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14FD"/>
  <w15:docId w15:val="{3315585D-9FE0-40C9-8B16-6BD33C85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754FB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0754F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68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8B0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8E06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7C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7CB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87C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7CB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0416-79D9-43EB-88BF-1E7F9F1A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</dc:creator>
  <cp:lastModifiedBy>SACHER JEAN LUC</cp:lastModifiedBy>
  <cp:revision>2</cp:revision>
  <cp:lastPrinted>2025-02-07T10:12:00Z</cp:lastPrinted>
  <dcterms:created xsi:type="dcterms:W3CDTF">2025-05-05T13:21:00Z</dcterms:created>
  <dcterms:modified xsi:type="dcterms:W3CDTF">2025-05-05T13:21:00Z</dcterms:modified>
</cp:coreProperties>
</file>